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A" w:rsidRDefault="00442302">
      <w:pPr>
        <w:spacing w:line="276" w:lineRule="auto"/>
        <w:jc w:val="center"/>
        <w:rPr>
          <w:b/>
        </w:rPr>
      </w:pPr>
      <w:r>
        <w:rPr>
          <w:b/>
        </w:rPr>
        <w:t>TERMO DE CONVÊNIO</w:t>
      </w:r>
    </w:p>
    <w:p w:rsidR="00E7619A" w:rsidRDefault="00E7619A">
      <w:pPr>
        <w:tabs>
          <w:tab w:val="left" w:pos="1785"/>
        </w:tabs>
      </w:pPr>
    </w:p>
    <w:p w:rsidR="00E7619A" w:rsidRDefault="00442302">
      <w:pPr>
        <w:tabs>
          <w:tab w:val="left" w:pos="2310"/>
        </w:tabs>
      </w:pPr>
      <w:r>
        <w:t xml:space="preserve">                                                         </w:t>
      </w:r>
    </w:p>
    <w:p w:rsidR="00FE1863" w:rsidRDefault="00442302">
      <w:pPr>
        <w:spacing w:line="276" w:lineRule="auto"/>
        <w:jc w:val="both"/>
      </w:pPr>
      <w:r>
        <w:t>Pelo presente instrumento particular, o SINDICATO DOS TRABALHADORES ATIVOS, INATIVOS, PENSIONISTAS E TRANSPOSTOS PARA OS QUADROS DA UNIÃO, NO PODER JUDICIÁRIO DO ESTADO DE RONDÔNIA - SINJUR, inscrito no CNPJ sob o nº 34.482.307/0001-98, com sede localizada</w:t>
      </w:r>
      <w:r>
        <w:t xml:space="preserve"> na Rua Venezuela, nº 1082, bairro Nova Porto Velho, Porto Velho – RO, neste ato representada por sua Diretora Presidente Gislaine Magalhães Caldeira, doravante denominado conveniado e, </w:t>
      </w:r>
      <w:bookmarkStart w:id="0" w:name="_GoBack"/>
      <w:r w:rsidR="00563710" w:rsidRPr="00563710">
        <w:t>Pardim e Souza Clínicas e laboratórios</w:t>
      </w:r>
      <w:bookmarkEnd w:id="0"/>
      <w:r>
        <w:t>, pessoa jurídica de</w:t>
      </w:r>
      <w:r w:rsidR="00563710">
        <w:t xml:space="preserve"> direito privado, </w:t>
      </w:r>
      <w:r>
        <w:t>p</w:t>
      </w:r>
      <w:r>
        <w:t>or seu responsável, Sr</w:t>
      </w:r>
      <w:r w:rsidR="00563710">
        <w:t>a</w:t>
      </w:r>
      <w:r>
        <w:t xml:space="preserve">. </w:t>
      </w:r>
      <w:r w:rsidR="00563710">
        <w:t>Marlu</w:t>
      </w:r>
      <w:r w:rsidR="00563710" w:rsidRPr="00563710">
        <w:t>cia Soares de Souza Pardim</w:t>
      </w:r>
      <w:r>
        <w:t>,</w:t>
      </w:r>
      <w:r w:rsidR="00563710">
        <w:t xml:space="preserve"> </w:t>
      </w:r>
      <w:r w:rsidR="00FE1863">
        <w:t>situado nos seguintes endereços:</w:t>
      </w:r>
    </w:p>
    <w:p w:rsidR="00FE1863" w:rsidRDefault="00FE1863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120765" cy="172466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dades Laboratório exa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765" cy="1371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dades Laboratório Li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863" w:rsidRDefault="00FE1863">
      <w:pPr>
        <w:spacing w:line="276" w:lineRule="auto"/>
        <w:jc w:val="both"/>
      </w:pPr>
    </w:p>
    <w:p w:rsidR="00E7619A" w:rsidRDefault="00FE1863">
      <w:pPr>
        <w:spacing w:line="276" w:lineRule="auto"/>
        <w:jc w:val="both"/>
      </w:pPr>
      <w:r>
        <w:t>A</w:t>
      </w:r>
      <w:r w:rsidR="00442302">
        <w:t>qui denominado convenente, tem entre si como justo e acordado celebrar o presente convênio</w:t>
      </w:r>
      <w:r w:rsidR="00563710">
        <w:t xml:space="preserve"> </w:t>
      </w:r>
      <w:r w:rsidR="00442302">
        <w:t>mediante às cláusulas e condições seguintes:</w:t>
      </w:r>
    </w:p>
    <w:p w:rsidR="00E7619A" w:rsidRDefault="00E7619A">
      <w:pPr>
        <w:spacing w:line="276" w:lineRule="auto"/>
        <w:jc w:val="both"/>
        <w:rPr>
          <w:b/>
        </w:rPr>
      </w:pPr>
    </w:p>
    <w:p w:rsidR="00E7619A" w:rsidRDefault="00442302">
      <w:pPr>
        <w:spacing w:line="276" w:lineRule="auto"/>
        <w:jc w:val="both"/>
        <w:rPr>
          <w:b/>
        </w:rPr>
      </w:pPr>
      <w:r>
        <w:rPr>
          <w:b/>
        </w:rPr>
        <w:t>CLÁUSULA PRIMEIRA – DO OBJETO</w:t>
      </w:r>
    </w:p>
    <w:p w:rsidR="00E7619A" w:rsidRDefault="00E7619A">
      <w:pPr>
        <w:spacing w:line="276" w:lineRule="auto"/>
        <w:jc w:val="both"/>
        <w:rPr>
          <w:b/>
        </w:rPr>
      </w:pPr>
    </w:p>
    <w:p w:rsidR="00E7619A" w:rsidRDefault="00442302">
      <w:pPr>
        <w:spacing w:line="276" w:lineRule="auto"/>
        <w:jc w:val="both"/>
        <w:rPr>
          <w:color w:val="000000"/>
        </w:rPr>
      </w:pPr>
      <w:r>
        <w:rPr>
          <w:color w:val="000000"/>
        </w:rPr>
        <w:t>As partes firmam este CONVÊNIO com o objetivo de conjugar esforços, visando benefícios aos filiados da conveniada e seus dependentes legais, bem como aos funcionários, por meio da</w:t>
      </w:r>
      <w:r>
        <w:rPr>
          <w:color w:val="000000"/>
        </w:rPr>
        <w:t xml:space="preserve"> concessão de descontos aqui previstos.</w:t>
      </w:r>
    </w:p>
    <w:p w:rsidR="00E7619A" w:rsidRDefault="00E7619A">
      <w:pPr>
        <w:spacing w:line="276" w:lineRule="auto"/>
        <w:jc w:val="both"/>
      </w:pPr>
    </w:p>
    <w:p w:rsidR="00E7619A" w:rsidRDefault="00442302">
      <w:pPr>
        <w:spacing w:line="276" w:lineRule="auto"/>
        <w:jc w:val="both"/>
        <w:rPr>
          <w:b/>
        </w:rPr>
      </w:pPr>
      <w:r>
        <w:rPr>
          <w:b/>
        </w:rPr>
        <w:t>CLÁUSULA SEGUNDA – DAS CONDIÇÕES</w:t>
      </w:r>
    </w:p>
    <w:p w:rsidR="00E7619A" w:rsidRDefault="00442302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  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</w:rPr>
        <w:t xml:space="preserve">Para que </w:t>
      </w:r>
      <w:r>
        <w:t>o CONVENENTE</w:t>
      </w:r>
      <w:r>
        <w:rPr>
          <w:color w:val="000000"/>
        </w:rPr>
        <w:t xml:space="preserve"> possa conceder a todos os filiados, dependentes, colaboradores e contratados, os descontos da cláusula anterior, os sindicalizados deverão se identificar e </w:t>
      </w:r>
      <w:r>
        <w:rPr>
          <w:color w:val="000000"/>
        </w:rPr>
        <w:t>comprovar sua filiação ao CONVENIADA.</w:t>
      </w:r>
    </w:p>
    <w:p w:rsidR="00E7619A" w:rsidRDefault="00442302">
      <w:pPr>
        <w:spacing w:line="276" w:lineRule="auto"/>
        <w:jc w:val="both"/>
        <w:rPr>
          <w:b/>
        </w:rPr>
      </w:pPr>
      <w:r>
        <w:t xml:space="preserve">                                          </w:t>
      </w:r>
    </w:p>
    <w:p w:rsidR="00E7619A" w:rsidRDefault="00442302">
      <w:pPr>
        <w:spacing w:line="276" w:lineRule="auto"/>
        <w:jc w:val="both"/>
        <w:rPr>
          <w:b/>
        </w:rPr>
      </w:pPr>
      <w:r>
        <w:rPr>
          <w:b/>
        </w:rPr>
        <w:t xml:space="preserve">CLÁUSULA TERCEIRA – DO PAGAMENTO </w:t>
      </w:r>
    </w:p>
    <w:p w:rsidR="00E7619A" w:rsidRDefault="00E7619A">
      <w:pPr>
        <w:spacing w:line="276" w:lineRule="auto"/>
        <w:jc w:val="both"/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condições (prazo e forma) de pagamento serão acordadas diretamente entre a Convenente e os BENEFICIÁRIOS deste convênio, sendo que eventu</w:t>
      </w:r>
      <w:r>
        <w:rPr>
          <w:color w:val="000000"/>
        </w:rPr>
        <w:t>ais cobranças, judiciais ou extrajudiciais, serão efetuadas, única e exclusivamente, em face dos BENEFICIÁRIOS que contratarem os serviços da pessoa jurídica parceira, não recaindo sobre o SINJUR-RO qualquer responsabilidade, direta ou indireta, subsidiári</w:t>
      </w:r>
      <w:r>
        <w:rPr>
          <w:color w:val="000000"/>
        </w:rPr>
        <w:t>a ou solidária.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QUARTA – PREÇOS E BENEFÍCIOS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 estabelecimento parceiro aplicará aos BENEFICIÁRIOS deste convênio o desconto </w:t>
      </w:r>
      <w:r w:rsidR="00563710" w:rsidRPr="00563710">
        <w:t>20% de todos os exames realizados</w:t>
      </w:r>
      <w:r>
        <w:t>.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QUINTA – DAS OBRIGAÇÕES DAS PARTES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estabelecimento parceiro: 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</w:t>
      </w:r>
      <w:r>
        <w:t>Comunicar</w:t>
      </w:r>
      <w:r>
        <w:rPr>
          <w:color w:val="000000"/>
        </w:rPr>
        <w:t xml:space="preserve"> internamente os preços do convênio, de forma a propiciar ciência a todos os funcionários.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Conceder os benefícios do convênio mediante apresentação de documento de comprovação de BENEFICIÁRIO do S</w:t>
      </w:r>
      <w:r>
        <w:rPr>
          <w:color w:val="000000"/>
        </w:rPr>
        <w:t>INJUR-RO.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c) </w:t>
      </w:r>
      <w:r>
        <w:rPr>
          <w:color w:val="000000"/>
        </w:rPr>
        <w:t xml:space="preserve"> </w:t>
      </w:r>
      <w:r>
        <w:t>Em casos de tarifas promocionais com data de validade, o estabelecimento parceiro deverá comunicar eventual majoração ao conveniado, no prazo mínimo de duas semanas antecedentes, bem como a nova relação dos valores e respectiva data de validade.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São obriga</w:t>
      </w:r>
      <w:r>
        <w:rPr>
          <w:color w:val="000000"/>
        </w:rPr>
        <w:t xml:space="preserve">ções do SINJUR-RO: 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</w:t>
      </w:r>
      <w:r>
        <w:t>D</w:t>
      </w:r>
      <w:r>
        <w:rPr>
          <w:color w:val="000000"/>
        </w:rPr>
        <w:t xml:space="preserve">ivulgar para os beneficiários informações acerca do presente convênio. 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Disponibilizar e informar ao parceiro a forma de comprovação da condição de beneficiários.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SEXTA – DA CONFIDENCIALIDADE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partes se obrigam a guardar segredo sobre as informações confidenciais adquiridas por força deste Contrato, durante e após seu período de vigência.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PARÁGRAFO PRIMEIRO – São consideradas informações confidenciais todos os documentos e informações privat</w:t>
      </w:r>
      <w:r>
        <w:rPr>
          <w:color w:val="000000"/>
        </w:rPr>
        <w:t xml:space="preserve">ivas relativas às atividades das partes, tais como, lista de empregados ou </w:t>
      </w:r>
      <w:r>
        <w:rPr>
          <w:color w:val="000000"/>
        </w:rPr>
        <w:lastRenderedPageBreak/>
        <w:t>associados, dados cadastrais, custos, produtos, serviços, “know-how”, técnicas de produção e estratégias de atuação.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CLÁUSULA SÉTIMA – DA VIGÊNCIA 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 presente convênio </w:t>
      </w:r>
      <w:r>
        <w:t>segue ativo</w:t>
      </w:r>
      <w:r>
        <w:t xml:space="preserve"> até</w:t>
      </w:r>
      <w:r w:rsidR="00563710">
        <w:t xml:space="preserve"> 01/07/2023</w:t>
      </w:r>
      <w:r>
        <w:rPr>
          <w:color w:val="000000"/>
        </w:rPr>
        <w:t xml:space="preserve">, podendo ser rescindido a qualquer tempo, desde que comunicado com 30 (trinta) dias de antecedência e sem ônus para as partes. 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E, por estarem assim, justas e acordadas, firmam as partes o presente instrumento em 2 (duas) vias de igual teo</w:t>
      </w:r>
      <w:r>
        <w:rPr>
          <w:color w:val="000000"/>
        </w:rPr>
        <w:t>r.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OITAVA – DA COMUNICAÇÃO ENTRE AS PARTES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Para efeito de correspondência e contato, as partes deverão utilizar os seguintes endereços: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Convenente: </w:t>
      </w:r>
      <w:r>
        <w:rPr>
          <w:color w:val="000000"/>
        </w:rPr>
        <w:t>SINJUR – Sindicatos dos Trabalhadores no Poder Judiciário do Estado de Rondônia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Endereço: Rua Ve</w:t>
      </w:r>
      <w:r>
        <w:rPr>
          <w:color w:val="000000"/>
        </w:rPr>
        <w:t>nezuela, nº 1082, Bairro: Nova Porto Velho, P</w:t>
      </w:r>
      <w:r>
        <w:t>orto Velho - RO</w:t>
      </w:r>
      <w:r>
        <w:rPr>
          <w:color w:val="000000"/>
        </w:rPr>
        <w:t xml:space="preserve"> 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CEP: 76820-100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CNPJ: 34.482.307/0001-98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Telefone: (69) 3217-9253/ (69) 99247-4603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Contato: Bárbara, Fernanda ou Val</w:t>
      </w: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10">
        <w:r>
          <w:rPr>
            <w:color w:val="0000FF"/>
            <w:u w:val="single"/>
          </w:rPr>
          <w:t>barbarasamara.sinjur@gmail.com/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u w:val="single"/>
          </w:rPr>
          <w:t>fernandasilva.sinjur@gmail.com</w:t>
        </w:r>
      </w:hyperlink>
      <w:r>
        <w:rPr>
          <w:color w:val="0000FF"/>
          <w:u w:val="single"/>
        </w:rPr>
        <w:t xml:space="preserve">/ </w:t>
      </w:r>
      <w:hyperlink r:id="rId12">
        <w:r>
          <w:rPr>
            <w:color w:val="0000FF"/>
            <w:u w:val="single"/>
          </w:rPr>
          <w:t>val.sinjur@gmail.com/</w:t>
        </w:r>
      </w:hyperlink>
      <w:r>
        <w:rPr>
          <w:color w:val="000000"/>
        </w:rPr>
        <w:t xml:space="preserve"> 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7619A" w:rsidRPr="00FE1863" w:rsidRDefault="00135B9C" w:rsidP="00FE186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noProof/>
        </w:rPr>
        <w:drawing>
          <wp:inline distT="0" distB="0" distL="0" distR="0">
            <wp:extent cx="6120765" cy="1371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dades Laboratório Li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9A" w:rsidRDefault="00135B9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120765" cy="172466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dades Laboratório exa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Porto Velho – RO – </w:t>
      </w:r>
      <w:r w:rsidR="00563710">
        <w:t>24 de junho de 2022</w:t>
      </w:r>
      <w:r>
        <w:rPr>
          <w:color w:val="000000"/>
        </w:rPr>
        <w:t>.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1" w:name="_heading=h.gjdgxs" w:colFirst="0" w:colLast="0"/>
      <w:bookmarkEnd w:id="1"/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FE1863" w:rsidRDefault="00FE18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FE1863" w:rsidRDefault="00FE18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7619A" w:rsidRPr="00FE1863" w:rsidRDefault="00FE1863" w:rsidP="00FE18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FE1863">
        <w:rPr>
          <w:b/>
        </w:rPr>
        <w:t>PARDIM E SOUZA CLÍNICAS E LABORATÓRIOS</w:t>
      </w: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E7619A" w:rsidRDefault="00E761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FE1863" w:rsidRDefault="00FE18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E7619A" w:rsidRDefault="0044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</w:t>
      </w:r>
    </w:p>
    <w:p w:rsidR="00E7619A" w:rsidRDefault="00442302">
      <w:pPr>
        <w:jc w:val="center"/>
      </w:pPr>
      <w:r>
        <w:rPr>
          <w:b/>
        </w:rPr>
        <w:t xml:space="preserve">             SINDICATO DOS TRABALHADORES ATIVOS, INATIVOS, PENSIONISTAS E TRANSPOSTOS PARA OS QUADROS DA UNIÃO, NO PODER JUDICIÁRIO DO ESTADO DE RONDÔNIA - SINJUR</w:t>
      </w:r>
    </w:p>
    <w:sectPr w:rsidR="00E7619A">
      <w:headerReference w:type="default" r:id="rId13"/>
      <w:footerReference w:type="even" r:id="rId14"/>
      <w:footerReference w:type="default" r:id="rId15"/>
      <w:pgSz w:w="12240" w:h="15840"/>
      <w:pgMar w:top="357" w:right="900" w:bottom="899" w:left="1701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02" w:rsidRDefault="00442302">
      <w:r>
        <w:separator/>
      </w:r>
    </w:p>
  </w:endnote>
  <w:endnote w:type="continuationSeparator" w:id="0">
    <w:p w:rsidR="00442302" w:rsidRDefault="0044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 Caption">
    <w:altName w:val="Times New Roman"/>
    <w:charset w:val="00"/>
    <w:family w:val="auto"/>
    <w:pitch w:val="default"/>
  </w:font>
  <w:font w:name="Clear Sans">
    <w:panose1 w:val="00000000000000000000"/>
    <w:charset w:val="00"/>
    <w:family w:val="roman"/>
    <w:notTrueType/>
    <w:pitch w:val="default"/>
  </w:font>
  <w:font w:name="Georgia">
    <w:charset w:val="00"/>
    <w:family w:val="auto"/>
    <w:pitch w:val="default"/>
  </w:font>
  <w:font w:name="Calib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9A" w:rsidRDefault="004423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7619A" w:rsidRDefault="00E761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9A" w:rsidRDefault="004423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51CFF">
      <w:rPr>
        <w:color w:val="000000"/>
      </w:rPr>
      <w:fldChar w:fldCharType="separate"/>
    </w:r>
    <w:r w:rsidR="00FE1863">
      <w:rPr>
        <w:noProof/>
        <w:color w:val="000000"/>
      </w:rPr>
      <w:t>1</w:t>
    </w:r>
    <w:r>
      <w:rPr>
        <w:color w:val="000000"/>
      </w:rPr>
      <w:fldChar w:fldCharType="end"/>
    </w:r>
  </w:p>
  <w:tbl>
    <w:tblPr>
      <w:tblStyle w:val="a0"/>
      <w:tblW w:w="9250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50"/>
    </w:tblGrid>
    <w:tr w:rsidR="00E7619A">
      <w:tc>
        <w:tcPr>
          <w:tcW w:w="9250" w:type="dxa"/>
          <w:shd w:val="clear" w:color="auto" w:fill="F3F3F3"/>
        </w:tcPr>
        <w:p w:rsidR="00E7619A" w:rsidRDefault="00442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Rua Venezuela, 1082 – Nova Porto Velho – CEP 76820-100</w:t>
          </w:r>
        </w:p>
        <w:p w:rsidR="00E7619A" w:rsidRDefault="00442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Telefones: (69) 3217-9253/ 99202-9502/ 99247-4603 </w:t>
          </w:r>
        </w:p>
        <w:p w:rsidR="00E7619A" w:rsidRDefault="00442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Site: www.sinjur.org.br / e-mail: contato@sinjur.org.br</w:t>
          </w:r>
        </w:p>
      </w:tc>
    </w:tr>
  </w:tbl>
  <w:p w:rsidR="00E7619A" w:rsidRDefault="004423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0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02" w:rsidRDefault="00442302">
      <w:r>
        <w:separator/>
      </w:r>
    </w:p>
  </w:footnote>
  <w:footnote w:type="continuationSeparator" w:id="0">
    <w:p w:rsidR="00442302" w:rsidRDefault="0044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9A" w:rsidRDefault="00442302">
    <w:pPr>
      <w:jc w:val="center"/>
    </w:pPr>
    <w:r>
      <w:rPr>
        <w:noProof/>
      </w:rPr>
      <w:drawing>
        <wp:inline distT="0" distB="0" distL="0" distR="0">
          <wp:extent cx="1085850" cy="952500"/>
          <wp:effectExtent l="0" t="0" r="0" b="0"/>
          <wp:docPr id="2" name="image1.png" descr="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(1)"/>
                  <pic:cNvPicPr preferRelativeResize="0"/>
                </pic:nvPicPr>
                <pic:blipFill>
                  <a:blip r:embed="rId1"/>
                  <a:srcRect l="-822" r="-411" b="4705"/>
                  <a:stretch>
                    <a:fillRect/>
                  </a:stretch>
                </pic:blipFill>
                <pic:spPr>
                  <a:xfrm>
                    <a:off x="0" y="0"/>
                    <a:ext cx="108585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9610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610"/>
    </w:tblGrid>
    <w:tr w:rsidR="00E7619A">
      <w:trPr>
        <w:cantSplit/>
      </w:trPr>
      <w:tc>
        <w:tcPr>
          <w:tcW w:w="9610" w:type="dxa"/>
        </w:tcPr>
        <w:p w:rsidR="00E7619A" w:rsidRDefault="00442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Sindicato dos Trabalhadores do Poder Judiciário do Estado de Rondônia</w:t>
          </w:r>
        </w:p>
        <w:p w:rsidR="00E7619A" w:rsidRDefault="00442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Gestão Integração</w:t>
          </w:r>
        </w:p>
      </w:tc>
    </w:tr>
  </w:tbl>
  <w:p w:rsidR="00E7619A" w:rsidRDefault="00E761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4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9A"/>
    <w:rsid w:val="00135B9C"/>
    <w:rsid w:val="00251CFF"/>
    <w:rsid w:val="00442302"/>
    <w:rsid w:val="00563710"/>
    <w:rsid w:val="00E7619A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9A8C7-898E-4782-BEA0-5C1CF06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DF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-1234"/>
        <w:tab w:val="left" w:pos="-720"/>
        <w:tab w:val="left" w:pos="0"/>
        <w:tab w:val="left" w:pos="720"/>
        <w:tab w:val="left" w:pos="1440"/>
        <w:tab w:val="left" w:pos="2160"/>
        <w:tab w:val="left" w:pos="4705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ind w:left="3960" w:firstLine="540"/>
      <w:outlineLvl w:val="4"/>
    </w:pPr>
    <w:rPr>
      <w:b/>
      <w:bCs/>
      <w:i/>
      <w:iCs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b/>
      <w:bCs/>
    </w:rPr>
  </w:style>
  <w:style w:type="paragraph" w:styleId="Recuodecorpodetexto">
    <w:name w:val="Body Text Indent"/>
    <w:basedOn w:val="Normal"/>
    <w:pPr>
      <w:ind w:firstLine="2124"/>
      <w:jc w:val="both"/>
    </w:pPr>
  </w:style>
  <w:style w:type="paragraph" w:styleId="Textodenotaderodap">
    <w:name w:val="footnote text"/>
    <w:basedOn w:val="Normal"/>
    <w:semiHidden/>
    <w:rsid w:val="007260DF"/>
    <w:rPr>
      <w:sz w:val="20"/>
      <w:szCs w:val="20"/>
    </w:rPr>
  </w:style>
  <w:style w:type="character" w:styleId="Refdenotaderodap">
    <w:name w:val="footnote reference"/>
    <w:semiHidden/>
    <w:rsid w:val="007260DF"/>
    <w:rPr>
      <w:vertAlign w:val="superscript"/>
    </w:rPr>
  </w:style>
  <w:style w:type="paragraph" w:styleId="Pr-formataoHTML">
    <w:name w:val="HTML Preformatted"/>
    <w:basedOn w:val="Normal"/>
    <w:rsid w:val="0072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highlightbrs1">
    <w:name w:val="highlightbrs1"/>
    <w:rsid w:val="007260DF"/>
    <w:rPr>
      <w:rFonts w:ascii="Verdana" w:hAnsi="Verdana" w:hint="default"/>
      <w:b/>
      <w:bCs/>
      <w:color w:val="FF0000"/>
      <w:sz w:val="20"/>
      <w:szCs w:val="20"/>
    </w:rPr>
  </w:style>
  <w:style w:type="table" w:styleId="Tabelacomgrade">
    <w:name w:val="Table Grid"/>
    <w:basedOn w:val="Tabelanormal"/>
    <w:uiPriority w:val="59"/>
    <w:rsid w:val="0026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028BE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028BE"/>
  </w:style>
  <w:style w:type="character" w:styleId="HiperlinkVisitado">
    <w:name w:val="FollowedHyperlink"/>
    <w:uiPriority w:val="99"/>
    <w:unhideWhenUsed/>
    <w:rsid w:val="00796485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2A235C"/>
    <w:rPr>
      <w:sz w:val="24"/>
      <w:szCs w:val="24"/>
    </w:rPr>
  </w:style>
  <w:style w:type="character" w:styleId="Forte">
    <w:name w:val="Strong"/>
    <w:uiPriority w:val="22"/>
    <w:qFormat/>
    <w:rsid w:val="002A235C"/>
    <w:rPr>
      <w:b/>
      <w:bCs/>
    </w:rPr>
  </w:style>
  <w:style w:type="paragraph" w:customStyle="1" w:styleId="style12">
    <w:name w:val="style12"/>
    <w:basedOn w:val="Normal"/>
    <w:rsid w:val="002A235C"/>
    <w:pPr>
      <w:spacing w:before="100" w:beforeAutospacing="1" w:after="100" w:afterAutospacing="1"/>
    </w:pPr>
    <w:rPr>
      <w:rFonts w:ascii="Tahoma" w:hAnsi="Tahoma" w:cs="Tahoma"/>
      <w:color w:val="006600"/>
      <w:sz w:val="18"/>
      <w:szCs w:val="18"/>
    </w:rPr>
  </w:style>
  <w:style w:type="character" w:customStyle="1" w:styleId="nfaseforte">
    <w:name w:val="Ênfase forte"/>
    <w:qFormat/>
    <w:rsid w:val="00782E68"/>
    <w:rPr>
      <w:b/>
      <w:bCs/>
    </w:rPr>
  </w:style>
  <w:style w:type="paragraph" w:customStyle="1" w:styleId="Normal1">
    <w:name w:val="Normal1"/>
    <w:qFormat/>
    <w:rsid w:val="00782E68"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lang w:eastAsia="ja-JP"/>
    </w:rPr>
  </w:style>
  <w:style w:type="paragraph" w:customStyle="1" w:styleId="Default">
    <w:name w:val="Default"/>
    <w:rsid w:val="007A6EC3"/>
    <w:pPr>
      <w:autoSpaceDE w:val="0"/>
      <w:autoSpaceDN w:val="0"/>
      <w:adjustRightInd w:val="0"/>
    </w:pPr>
    <w:rPr>
      <w:rFonts w:ascii="Clear Sans" w:hAnsi="Clear Sans" w:cs="Clear Sans"/>
      <w:color w:val="000000"/>
    </w:rPr>
  </w:style>
  <w:style w:type="paragraph" w:styleId="NormalWeb">
    <w:name w:val="Normal (Web)"/>
    <w:basedOn w:val="Normal"/>
    <w:uiPriority w:val="99"/>
    <w:semiHidden/>
    <w:unhideWhenUsed/>
    <w:rsid w:val="0093182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3182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andasilva.sinju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eq/VAN5oAdL7FNhlN34jks54A==">AMUW2mVRJOfSpUuYo4DX6y18OYVXJfO8i7sxtlhU0wIbDhhpkPiYIVjdkcxtOir2T65zs8vPQRXx/ZI934W8cwiVkWkxbV0zcrg2IZSQc2c1KbbL1bLxTpbOwZ6n1JrbKvj/X/eQhuK1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EA7998-5AAD-46F5-9291-F27519FB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sinjur</dc:creator>
  <cp:lastModifiedBy>Fernanda_User</cp:lastModifiedBy>
  <cp:revision>2</cp:revision>
  <dcterms:created xsi:type="dcterms:W3CDTF">2022-06-24T21:47:00Z</dcterms:created>
  <dcterms:modified xsi:type="dcterms:W3CDTF">2022-06-24T21:47:00Z</dcterms:modified>
</cp:coreProperties>
</file>